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42" w:rsidRDefault="00F20E66" w:rsidP="006125F1">
      <w:pPr>
        <w:suppressAutoHyphens/>
        <w:spacing w:after="0" w:line="240" w:lineRule="auto"/>
        <w:jc w:val="both"/>
        <w:rPr>
          <w:b/>
          <w:bCs/>
          <w:szCs w:val="18"/>
        </w:rPr>
      </w:pPr>
      <w:r w:rsidRPr="007601E3">
        <w:rPr>
          <w:b/>
          <w:bCs/>
          <w:szCs w:val="18"/>
        </w:rPr>
        <w:t>INFORMATIVA PER IL TRATTAMENTO DI DATI PERSONALI AI SENSI DELL’ART.13 REGOLAMENTO EUROPEO N. 679/2016</w:t>
      </w:r>
    </w:p>
    <w:p w:rsidR="007601E3" w:rsidRPr="007601E3" w:rsidRDefault="007601E3" w:rsidP="006125F1">
      <w:pPr>
        <w:suppressAutoHyphens/>
        <w:spacing w:after="0" w:line="240" w:lineRule="auto"/>
        <w:jc w:val="both"/>
        <w:rPr>
          <w:b/>
          <w:bCs/>
          <w:szCs w:val="18"/>
        </w:rPr>
      </w:pPr>
    </w:p>
    <w:p w:rsidR="00B72F42" w:rsidRPr="007601E3" w:rsidRDefault="00F20E66" w:rsidP="006125F1">
      <w:pPr>
        <w:suppressAutoHyphens/>
        <w:spacing w:after="0" w:line="240" w:lineRule="auto"/>
        <w:jc w:val="both"/>
        <w:rPr>
          <w:b/>
          <w:bCs/>
          <w:szCs w:val="18"/>
        </w:rPr>
      </w:pPr>
      <w:r w:rsidRPr="007601E3">
        <w:rPr>
          <w:b/>
          <w:bCs/>
          <w:szCs w:val="18"/>
        </w:rPr>
        <w:t>SEZIONE RACCOLTA CHECK OUT</w:t>
      </w:r>
    </w:p>
    <w:p w:rsidR="00B72F42" w:rsidRPr="007601E3" w:rsidRDefault="00B72F42" w:rsidP="006125F1">
      <w:pPr>
        <w:suppressAutoHyphens/>
        <w:spacing w:after="0" w:line="240" w:lineRule="auto"/>
        <w:jc w:val="both"/>
        <w:rPr>
          <w:rFonts w:eastAsia="Times New Roman"/>
          <w:szCs w:val="18"/>
        </w:rPr>
      </w:pPr>
    </w:p>
    <w:p w:rsidR="00B72F42" w:rsidRPr="007601E3" w:rsidRDefault="00F20E66" w:rsidP="006125F1">
      <w:pPr>
        <w:suppressAutoHyphens/>
        <w:spacing w:after="0" w:line="240" w:lineRule="auto"/>
        <w:jc w:val="both"/>
        <w:rPr>
          <w:b/>
          <w:bCs/>
          <w:szCs w:val="18"/>
        </w:rPr>
      </w:pPr>
      <w:r w:rsidRPr="007601E3">
        <w:rPr>
          <w:b/>
          <w:bCs/>
          <w:szCs w:val="18"/>
        </w:rPr>
        <w:t>1. TITOLARE DEL TRATTAMENTO:</w:t>
      </w:r>
    </w:p>
    <w:p w:rsidR="00B72F42" w:rsidRDefault="009D62E3" w:rsidP="006125F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left" w:pos="8640"/>
          <w:tab w:val="left" w:pos="9132"/>
        </w:tabs>
        <w:suppressAutoHyphens/>
        <w:spacing w:line="288" w:lineRule="auto"/>
        <w:jc w:val="both"/>
        <w:rPr>
          <w:rFonts w:ascii="Calibri" w:hAnsi="Calibri" w:cs="Calibri"/>
          <w:szCs w:val="18"/>
        </w:rPr>
      </w:pPr>
      <w:r w:rsidRPr="009D62E3">
        <w:rPr>
          <w:rFonts w:ascii="Calibri" w:hAnsi="Calibri" w:cs="Calibri"/>
          <w:b/>
          <w:color w:val="000000" w:themeColor="text1"/>
          <w:szCs w:val="18"/>
          <w:u w:color="C57838"/>
        </w:rPr>
        <w:t>T.C. S.R.L.</w:t>
      </w:r>
      <w:r>
        <w:rPr>
          <w:rFonts w:ascii="Calibri" w:hAnsi="Calibri" w:cs="Calibri"/>
          <w:szCs w:val="18"/>
        </w:rPr>
        <w:t xml:space="preserve"> </w:t>
      </w:r>
      <w:r w:rsidR="00F20E66" w:rsidRPr="007601E3">
        <w:rPr>
          <w:rFonts w:ascii="Calibri" w:hAnsi="Calibri" w:cs="Calibri"/>
          <w:szCs w:val="18"/>
        </w:rPr>
        <w:t>con sede legale in</w:t>
      </w:r>
      <w:r w:rsidR="00F20E66" w:rsidRPr="007601E3">
        <w:rPr>
          <w:rFonts w:ascii="Calibri" w:hAnsi="Calibri" w:cs="Calibri"/>
          <w:color w:val="C57838"/>
          <w:szCs w:val="18"/>
          <w:u w:color="C57838"/>
        </w:rPr>
        <w:t xml:space="preserve">, </w:t>
      </w:r>
      <w:r w:rsidR="00F20E66" w:rsidRPr="007601E3">
        <w:rPr>
          <w:rFonts w:ascii="Calibri" w:hAnsi="Calibri" w:cs="Calibri"/>
          <w:szCs w:val="18"/>
        </w:rPr>
        <w:t xml:space="preserve">Via G. </w:t>
      </w:r>
      <w:proofErr w:type="spellStart"/>
      <w:r w:rsidR="00F20E66" w:rsidRPr="007601E3">
        <w:rPr>
          <w:rFonts w:ascii="Calibri" w:hAnsi="Calibri" w:cs="Calibri"/>
          <w:szCs w:val="18"/>
        </w:rPr>
        <w:t>Chistè</w:t>
      </w:r>
      <w:proofErr w:type="spellEnd"/>
      <w:r w:rsidR="00F20E66" w:rsidRPr="007601E3">
        <w:rPr>
          <w:rFonts w:ascii="Calibri" w:hAnsi="Calibri" w:cs="Calibri"/>
          <w:szCs w:val="18"/>
        </w:rPr>
        <w:t xml:space="preserve"> n. 4, 38015 Lavis, TN</w:t>
      </w:r>
    </w:p>
    <w:p w:rsidR="007601E3" w:rsidRPr="007601E3" w:rsidRDefault="007601E3" w:rsidP="006125F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 w:val="left" w:pos="8640"/>
          <w:tab w:val="left" w:pos="9132"/>
        </w:tabs>
        <w:suppressAutoHyphens/>
        <w:spacing w:line="288" w:lineRule="auto"/>
        <w:jc w:val="both"/>
        <w:rPr>
          <w:rFonts w:ascii="Calibri" w:eastAsia="Times New Roman" w:hAnsi="Calibri" w:cs="Calibri"/>
          <w:szCs w:val="18"/>
        </w:rPr>
      </w:pPr>
    </w:p>
    <w:p w:rsidR="00B72F42" w:rsidRPr="007601E3" w:rsidRDefault="00F20E66" w:rsidP="006125F1">
      <w:pPr>
        <w:suppressAutoHyphens/>
        <w:spacing w:after="0" w:line="240" w:lineRule="auto"/>
        <w:jc w:val="both"/>
        <w:rPr>
          <w:b/>
          <w:bCs/>
          <w:szCs w:val="18"/>
        </w:rPr>
      </w:pPr>
      <w:r w:rsidRPr="007601E3">
        <w:rPr>
          <w:b/>
          <w:bCs/>
          <w:szCs w:val="18"/>
        </w:rPr>
        <w:t>2. DATI TRATTATI</w:t>
      </w:r>
    </w:p>
    <w:p w:rsidR="00B72F42" w:rsidRPr="007601E3" w:rsidRDefault="00F20E66" w:rsidP="006125F1">
      <w:pPr>
        <w:suppressAutoHyphens/>
        <w:spacing w:after="0" w:line="240" w:lineRule="auto"/>
        <w:jc w:val="both"/>
        <w:rPr>
          <w:szCs w:val="18"/>
        </w:rPr>
      </w:pPr>
      <w:r w:rsidRPr="007601E3">
        <w:rPr>
          <w:szCs w:val="18"/>
        </w:rPr>
        <w:t>In occasione del rap</w:t>
      </w:r>
      <w:bookmarkStart w:id="0" w:name="_GoBack"/>
      <w:bookmarkEnd w:id="0"/>
      <w:r w:rsidRPr="007601E3">
        <w:rPr>
          <w:szCs w:val="18"/>
        </w:rPr>
        <w:t>porto di compravendita vengono acquisiti e trattati dati anagrafici e di fatturazione, recapiti telefonici e di posta elettronica nonché dati inerenti le scelte commerciali effettuate.</w:t>
      </w:r>
    </w:p>
    <w:p w:rsidR="00B72F42" w:rsidRPr="007601E3" w:rsidRDefault="00B72F42" w:rsidP="006125F1">
      <w:pPr>
        <w:suppressAutoHyphens/>
        <w:spacing w:after="0" w:line="240" w:lineRule="auto"/>
        <w:jc w:val="both"/>
        <w:rPr>
          <w:szCs w:val="18"/>
        </w:rPr>
      </w:pPr>
    </w:p>
    <w:p w:rsidR="00B72F42" w:rsidRPr="007601E3" w:rsidRDefault="00F20E66" w:rsidP="006125F1">
      <w:pPr>
        <w:suppressAutoHyphens/>
        <w:spacing w:after="0" w:line="240" w:lineRule="auto"/>
        <w:jc w:val="both"/>
        <w:rPr>
          <w:b/>
          <w:bCs/>
          <w:szCs w:val="18"/>
        </w:rPr>
      </w:pPr>
      <w:r w:rsidRPr="007601E3">
        <w:rPr>
          <w:b/>
          <w:bCs/>
          <w:szCs w:val="18"/>
        </w:rPr>
        <w:t>3. FINALITA’ DEL TRATTAMENTO:</w:t>
      </w:r>
    </w:p>
    <w:p w:rsidR="00B72F42" w:rsidRPr="007601E3" w:rsidRDefault="00F20E66" w:rsidP="006125F1">
      <w:pPr>
        <w:suppressAutoHyphens/>
        <w:spacing w:after="0" w:line="240" w:lineRule="auto"/>
        <w:jc w:val="both"/>
        <w:rPr>
          <w:szCs w:val="18"/>
        </w:rPr>
      </w:pPr>
      <w:r w:rsidRPr="007601E3">
        <w:rPr>
          <w:szCs w:val="18"/>
        </w:rPr>
        <w:t>I dati sono trattati nell’ambito della normale attività aziendale e in particolare:</w:t>
      </w:r>
    </w:p>
    <w:p w:rsidR="00B72F42" w:rsidRPr="007601E3" w:rsidRDefault="00F20E66" w:rsidP="006125F1">
      <w:pPr>
        <w:pStyle w:val="Paragrafoelenco"/>
        <w:numPr>
          <w:ilvl w:val="0"/>
          <w:numId w:val="2"/>
        </w:numPr>
        <w:suppressAutoHyphens/>
        <w:spacing w:after="0" w:line="240" w:lineRule="auto"/>
        <w:jc w:val="both"/>
        <w:rPr>
          <w:rFonts w:eastAsia="Times New Roman"/>
          <w:szCs w:val="18"/>
        </w:rPr>
      </w:pPr>
      <w:r w:rsidRPr="007601E3">
        <w:rPr>
          <w:szCs w:val="18"/>
        </w:rPr>
        <w:t xml:space="preserve">per la gestione della compravendita on line e l’adempimento dei relativi obblighi contrattuali, amministrativi, fiscali, contabili, </w:t>
      </w:r>
      <w:proofErr w:type="spellStart"/>
      <w:r w:rsidRPr="007601E3">
        <w:rPr>
          <w:szCs w:val="18"/>
        </w:rPr>
        <w:t>etc</w:t>
      </w:r>
      <w:proofErr w:type="spellEnd"/>
      <w:r w:rsidRPr="007601E3">
        <w:rPr>
          <w:szCs w:val="18"/>
        </w:rPr>
        <w:t>;</w:t>
      </w:r>
    </w:p>
    <w:p w:rsidR="00B72F42" w:rsidRPr="007601E3" w:rsidRDefault="00F20E66" w:rsidP="006125F1">
      <w:pPr>
        <w:pStyle w:val="Paragrafoelenco"/>
        <w:numPr>
          <w:ilvl w:val="0"/>
          <w:numId w:val="2"/>
        </w:numPr>
        <w:suppressAutoHyphens/>
        <w:spacing w:after="0" w:line="240" w:lineRule="auto"/>
        <w:jc w:val="both"/>
        <w:rPr>
          <w:rFonts w:eastAsia="Times New Roman"/>
          <w:szCs w:val="18"/>
        </w:rPr>
      </w:pPr>
      <w:r w:rsidRPr="007601E3">
        <w:rPr>
          <w:szCs w:val="18"/>
        </w:rPr>
        <w:t xml:space="preserve">per operazioni di marketing diretto ed indiretto, attraverso l’invio all’interessato di comunicazioni promozionali, informazioni commerciali e di </w:t>
      </w:r>
      <w:proofErr w:type="spellStart"/>
      <w:r w:rsidRPr="007601E3">
        <w:rPr>
          <w:szCs w:val="18"/>
        </w:rPr>
        <w:t>customer</w:t>
      </w:r>
      <w:proofErr w:type="spellEnd"/>
      <w:r w:rsidRPr="007601E3">
        <w:rPr>
          <w:szCs w:val="18"/>
        </w:rPr>
        <w:t xml:space="preserve"> </w:t>
      </w:r>
      <w:proofErr w:type="spellStart"/>
      <w:r w:rsidRPr="007601E3">
        <w:rPr>
          <w:szCs w:val="18"/>
        </w:rPr>
        <w:t>satisfaction</w:t>
      </w:r>
      <w:proofErr w:type="spellEnd"/>
      <w:r w:rsidRPr="007601E3">
        <w:rPr>
          <w:szCs w:val="18"/>
        </w:rPr>
        <w:t>.</w:t>
      </w:r>
    </w:p>
    <w:p w:rsidR="00B72F42" w:rsidRPr="007601E3" w:rsidRDefault="00B72F42" w:rsidP="006125F1">
      <w:pPr>
        <w:suppressAutoHyphens/>
        <w:spacing w:after="0" w:line="240" w:lineRule="auto"/>
        <w:jc w:val="both"/>
        <w:rPr>
          <w:rFonts w:eastAsia="Times New Roman"/>
          <w:szCs w:val="18"/>
        </w:rPr>
      </w:pPr>
    </w:p>
    <w:p w:rsidR="00B72F42" w:rsidRPr="007601E3" w:rsidRDefault="00F20E66" w:rsidP="006125F1">
      <w:pPr>
        <w:suppressAutoHyphens/>
        <w:spacing w:after="0" w:line="240" w:lineRule="auto"/>
        <w:jc w:val="both"/>
        <w:rPr>
          <w:b/>
          <w:bCs/>
          <w:szCs w:val="18"/>
        </w:rPr>
      </w:pPr>
      <w:r w:rsidRPr="007601E3">
        <w:rPr>
          <w:b/>
          <w:bCs/>
          <w:szCs w:val="18"/>
        </w:rPr>
        <w:t>4. TEMPI DI CONSERVAZIONE DEI DATI</w:t>
      </w:r>
    </w:p>
    <w:p w:rsidR="00B72F42" w:rsidRPr="007601E3" w:rsidRDefault="00F20E66" w:rsidP="006125F1">
      <w:pPr>
        <w:suppressAutoHyphens/>
        <w:spacing w:after="0" w:line="240" w:lineRule="auto"/>
        <w:jc w:val="both"/>
        <w:rPr>
          <w:szCs w:val="18"/>
        </w:rPr>
      </w:pPr>
      <w:r w:rsidRPr="007601E3">
        <w:rPr>
          <w:szCs w:val="18"/>
        </w:rPr>
        <w:t>I dati saranno conservati per il tempo necessario all’esecuzione/gestione del rapporto con il Cliente secondo quanto previsto dalle disposizioni vigenti, nonché, limitatamente alle finalità di marketing, per un periodo coerente con le finalità e le dinamiche commerciali connesse alla natura del rapporto (24 mesi) e comunque fino a revoca dell’interessato.</w:t>
      </w:r>
    </w:p>
    <w:p w:rsidR="00B72F42" w:rsidRPr="007601E3" w:rsidRDefault="00B72F42" w:rsidP="006125F1">
      <w:pPr>
        <w:suppressAutoHyphens/>
        <w:spacing w:after="0" w:line="240" w:lineRule="auto"/>
        <w:jc w:val="both"/>
        <w:rPr>
          <w:rFonts w:eastAsia="Times New Roman"/>
          <w:szCs w:val="18"/>
        </w:rPr>
      </w:pPr>
    </w:p>
    <w:p w:rsidR="00B72F42" w:rsidRPr="007601E3" w:rsidRDefault="00F20E66" w:rsidP="006125F1">
      <w:pPr>
        <w:suppressAutoHyphens/>
        <w:spacing w:after="0" w:line="240" w:lineRule="auto"/>
        <w:jc w:val="both"/>
        <w:rPr>
          <w:b/>
          <w:bCs/>
          <w:szCs w:val="18"/>
        </w:rPr>
      </w:pPr>
      <w:r w:rsidRPr="007601E3">
        <w:rPr>
          <w:b/>
          <w:bCs/>
          <w:szCs w:val="18"/>
        </w:rPr>
        <w:t>5. NATURA DEL CONFERIMENTO</w:t>
      </w:r>
    </w:p>
    <w:p w:rsidR="00B72F42" w:rsidRPr="007601E3" w:rsidRDefault="00F20E66" w:rsidP="006125F1">
      <w:pPr>
        <w:suppressAutoHyphens/>
        <w:spacing w:after="0" w:line="240" w:lineRule="auto"/>
        <w:jc w:val="both"/>
        <w:rPr>
          <w:szCs w:val="18"/>
        </w:rPr>
      </w:pPr>
      <w:r w:rsidRPr="007601E3">
        <w:rPr>
          <w:szCs w:val="18"/>
        </w:rPr>
        <w:t>Il conferimento dei dati è libero ma il rifiuto di conferire alcuni dati potrebbe non rendere possibile l’espletamento delle prestazioni afferenti il rapporto con il Cliente. Il consenso per le finalità di marketing (lettera B) è facoltativo e in ogni caso potrà esser negato senza che ciò comporti alcun onere o danno all’interessato in relazione alla sua posizione nei confronti del Titolare per quanto concerne le finalità di cui alla lettera A).</w:t>
      </w:r>
    </w:p>
    <w:p w:rsidR="00B72F42" w:rsidRPr="007601E3" w:rsidRDefault="00B72F42" w:rsidP="006125F1">
      <w:pPr>
        <w:suppressAutoHyphens/>
        <w:spacing w:after="0" w:line="240" w:lineRule="auto"/>
        <w:jc w:val="both"/>
        <w:rPr>
          <w:rFonts w:eastAsia="Times New Roman"/>
          <w:szCs w:val="18"/>
        </w:rPr>
      </w:pPr>
    </w:p>
    <w:p w:rsidR="00B72F42" w:rsidRPr="007601E3" w:rsidRDefault="00F20E66" w:rsidP="006125F1">
      <w:pPr>
        <w:suppressAutoHyphens/>
        <w:spacing w:after="0" w:line="240" w:lineRule="auto"/>
        <w:jc w:val="both"/>
        <w:rPr>
          <w:b/>
          <w:bCs/>
          <w:szCs w:val="18"/>
        </w:rPr>
      </w:pPr>
      <w:r w:rsidRPr="007601E3">
        <w:rPr>
          <w:b/>
          <w:bCs/>
          <w:szCs w:val="18"/>
        </w:rPr>
        <w:t>6. MODALITÀ DI TRATTAMENTO</w:t>
      </w:r>
    </w:p>
    <w:p w:rsidR="00B72F42" w:rsidRPr="007601E3" w:rsidRDefault="00F20E66" w:rsidP="006125F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Fonts w:ascii="Calibri" w:eastAsia="Times New Roman" w:hAnsi="Calibri" w:cs="Calibri"/>
          <w:szCs w:val="18"/>
        </w:rPr>
      </w:pPr>
      <w:r w:rsidRPr="007601E3">
        <w:rPr>
          <w:rFonts w:ascii="Calibri" w:hAnsi="Calibri" w:cs="Calibri"/>
          <w:szCs w:val="18"/>
        </w:rPr>
        <w:t xml:space="preserve">I dati vengono trattati nel rispetto delle misure di sicurezza tecniche e organizzative previste dal Regolamento UE attraverso procedure adeguate a garantire a riservatezza degli stessi. I dati non saranno trattati mediante processi decisionali automatizzati. Tutti i dati conferiti sono trattati secondo i principi di correttezza, </w:t>
      </w:r>
      <w:proofErr w:type="spellStart"/>
      <w:r w:rsidRPr="007601E3">
        <w:rPr>
          <w:rFonts w:ascii="Calibri" w:hAnsi="Calibri" w:cs="Calibri"/>
          <w:szCs w:val="18"/>
        </w:rPr>
        <w:t>liceit</w:t>
      </w:r>
      <w:proofErr w:type="spellEnd"/>
      <w:r w:rsidRPr="007601E3">
        <w:rPr>
          <w:rFonts w:ascii="Calibri" w:hAnsi="Calibri" w:cs="Calibri"/>
          <w:szCs w:val="18"/>
          <w:lang w:val="fr-FR"/>
        </w:rPr>
        <w:t xml:space="preserve">à </w:t>
      </w:r>
      <w:r w:rsidRPr="007601E3">
        <w:rPr>
          <w:rFonts w:ascii="Calibri" w:hAnsi="Calibri" w:cs="Calibri"/>
          <w:szCs w:val="18"/>
        </w:rPr>
        <w:t xml:space="preserve">e trasparenza  sia in forma cartacea che elettronica e protetti mediante misure tecniche e organizzative per assicurare idonei livelli di sicurezza ai sensi degli artt. 25 e 32 del GDPR. </w:t>
      </w:r>
    </w:p>
    <w:p w:rsidR="00B72F42" w:rsidRPr="007601E3" w:rsidRDefault="00B72F42" w:rsidP="006125F1">
      <w:pPr>
        <w:suppressAutoHyphens/>
        <w:spacing w:after="0" w:line="240" w:lineRule="auto"/>
        <w:jc w:val="both"/>
        <w:rPr>
          <w:rFonts w:eastAsia="Times New Roman"/>
          <w:szCs w:val="18"/>
        </w:rPr>
      </w:pPr>
    </w:p>
    <w:p w:rsidR="00B72F42" w:rsidRPr="007601E3" w:rsidRDefault="00F20E66" w:rsidP="006125F1">
      <w:pPr>
        <w:suppressAutoHyphens/>
        <w:spacing w:after="0" w:line="240" w:lineRule="auto"/>
        <w:jc w:val="both"/>
        <w:rPr>
          <w:b/>
          <w:bCs/>
          <w:szCs w:val="18"/>
        </w:rPr>
      </w:pPr>
      <w:r w:rsidRPr="007601E3">
        <w:rPr>
          <w:b/>
          <w:bCs/>
          <w:szCs w:val="18"/>
        </w:rPr>
        <w:t>7. AMBITO DI DIFFUSIONE DEI DATI</w:t>
      </w:r>
    </w:p>
    <w:p w:rsidR="00B72F42" w:rsidRPr="007601E3" w:rsidRDefault="00F20E66" w:rsidP="006125F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Fonts w:ascii="Calibri" w:eastAsia="Times New Roman" w:hAnsi="Calibri" w:cs="Calibri"/>
          <w:szCs w:val="18"/>
        </w:rPr>
      </w:pPr>
      <w:r w:rsidRPr="007601E3">
        <w:rPr>
          <w:rFonts w:ascii="Calibri" w:hAnsi="Calibri" w:cs="Calibri"/>
          <w:szCs w:val="18"/>
        </w:rPr>
        <w:t>I dati possono essere conosciuti dal titolare e dagli incaricati del trattamento appositamente istruiti. Oltre ai soggetti appena specificati i dati conferiti potranno essere trattati da parte di soggetti terzi, nominati responsabili del trattamento nella misura in cui ciò sia necessario per l’espletamento dell’</w:t>
      </w:r>
      <w:proofErr w:type="spellStart"/>
      <w:r w:rsidRPr="007601E3">
        <w:rPr>
          <w:rFonts w:ascii="Calibri" w:hAnsi="Calibri" w:cs="Calibri"/>
          <w:szCs w:val="18"/>
        </w:rPr>
        <w:t>attivita</w:t>
      </w:r>
      <w:proofErr w:type="spellEnd"/>
      <w:r w:rsidRPr="007601E3">
        <w:rPr>
          <w:rFonts w:ascii="Calibri" w:hAnsi="Calibri" w:cs="Calibri"/>
          <w:szCs w:val="18"/>
        </w:rPr>
        <w:t>̀ da essi svolta a favore del titolare e nei limiti dei profili di autorizzazione per essi individuati. I dati comunicati non saranno trasferiti verso Paesi Terzi o organizzazioni internazionali extra UE.</w:t>
      </w:r>
    </w:p>
    <w:p w:rsidR="00B72F42" w:rsidRPr="007601E3" w:rsidRDefault="00B72F42" w:rsidP="006125F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jc w:val="both"/>
        <w:rPr>
          <w:rFonts w:ascii="Calibri" w:eastAsia="Times New Roman" w:hAnsi="Calibri" w:cs="Calibri"/>
          <w:szCs w:val="18"/>
        </w:rPr>
      </w:pPr>
    </w:p>
    <w:p w:rsidR="00B72F42" w:rsidRPr="007601E3" w:rsidRDefault="00F20E66" w:rsidP="006125F1">
      <w:pPr>
        <w:suppressAutoHyphens/>
        <w:spacing w:after="0" w:line="240" w:lineRule="auto"/>
        <w:jc w:val="both"/>
        <w:rPr>
          <w:b/>
          <w:bCs/>
          <w:szCs w:val="18"/>
        </w:rPr>
      </w:pPr>
      <w:r w:rsidRPr="007601E3">
        <w:rPr>
          <w:b/>
          <w:bCs/>
          <w:szCs w:val="18"/>
        </w:rPr>
        <w:t>8. DIRITTI DELL’INTERESSATO</w:t>
      </w:r>
    </w:p>
    <w:p w:rsidR="00B72F42" w:rsidRPr="007601E3" w:rsidRDefault="00F20E66" w:rsidP="006125F1">
      <w:pPr>
        <w:suppressAutoHyphens/>
        <w:spacing w:after="0" w:line="240" w:lineRule="auto"/>
        <w:jc w:val="both"/>
        <w:rPr>
          <w:szCs w:val="18"/>
        </w:rPr>
      </w:pPr>
      <w:r w:rsidRPr="007601E3">
        <w:rPr>
          <w:szCs w:val="18"/>
        </w:rPr>
        <w:t xml:space="preserve">In qualunque momento l’interessato potrà esercitare i diritti di cui agli articoli 15 e seguenti del Regolamento Europeo n. 679/2016 e precisamente: il diritto di sapere se i propri dati personali siano oggetto di trattamento e quindi di conoscerne il contenuto e l’origine, di verificarne l’esattezza o chiederne l’integrazione, la cancellazione, la limitazione, l’aggiornamento, la rettifica, la trasformazione in forma anonima o il blocco, nonché il diritto di opporsi in ogni caso, per motivi legittimi, al loro trattamento e di </w:t>
      </w:r>
      <w:r w:rsidRPr="007601E3">
        <w:rPr>
          <w:szCs w:val="18"/>
        </w:rPr>
        <w:lastRenderedPageBreak/>
        <w:t>proporre reclamo al Garante per la Protezione dei Dati Personali. Il consenso prestato al trattamento per le finalità di cui alla lettera E) potrà essere revocato in qualsiasi momento determinando l’interruzione del trattamento. Tali diritti potranno essere esercitati nei confronti del Titolare come sopra individuato inviando un’email all’indirizzo e-mail del titolare all’indirizzo info@caffeadler.it</w:t>
      </w:r>
    </w:p>
    <w:p w:rsidR="00B72F42" w:rsidRPr="007601E3" w:rsidRDefault="00B72F42" w:rsidP="006125F1">
      <w:pPr>
        <w:suppressAutoHyphens/>
        <w:spacing w:after="0" w:line="240" w:lineRule="auto"/>
        <w:jc w:val="both"/>
        <w:rPr>
          <w:rFonts w:eastAsia="Times New Roman"/>
          <w:b/>
          <w:bCs/>
          <w:szCs w:val="18"/>
        </w:rPr>
      </w:pPr>
    </w:p>
    <w:p w:rsidR="00B72F42" w:rsidRPr="007601E3" w:rsidRDefault="00B72F42" w:rsidP="006125F1">
      <w:pPr>
        <w:suppressAutoHyphens/>
        <w:spacing w:after="0" w:line="240" w:lineRule="auto"/>
        <w:jc w:val="both"/>
        <w:rPr>
          <w:rFonts w:eastAsia="Times New Roman"/>
          <w:b/>
          <w:bCs/>
          <w:szCs w:val="18"/>
        </w:rPr>
      </w:pPr>
    </w:p>
    <w:p w:rsidR="00B72F42" w:rsidRPr="007601E3" w:rsidRDefault="00B72F42" w:rsidP="006125F1">
      <w:pPr>
        <w:suppressAutoHyphens/>
        <w:spacing w:after="0" w:line="240" w:lineRule="auto"/>
        <w:jc w:val="both"/>
        <w:rPr>
          <w:rFonts w:eastAsia="Times New Roman"/>
          <w:b/>
          <w:bCs/>
          <w:szCs w:val="18"/>
        </w:rPr>
      </w:pPr>
    </w:p>
    <w:p w:rsidR="00B72F42" w:rsidRPr="007601E3" w:rsidRDefault="00B72F42" w:rsidP="006125F1">
      <w:pPr>
        <w:suppressAutoHyphens/>
        <w:spacing w:after="0" w:line="240" w:lineRule="auto"/>
        <w:jc w:val="both"/>
        <w:rPr>
          <w:rFonts w:eastAsia="Times New Roman"/>
          <w:b/>
          <w:bCs/>
          <w:szCs w:val="18"/>
        </w:rPr>
      </w:pPr>
    </w:p>
    <w:p w:rsidR="00B72F42" w:rsidRPr="007601E3" w:rsidRDefault="00F20E66" w:rsidP="006125F1">
      <w:pPr>
        <w:suppressAutoHyphens/>
        <w:spacing w:after="0" w:line="240" w:lineRule="auto"/>
        <w:jc w:val="both"/>
        <w:rPr>
          <w:b/>
          <w:bCs/>
          <w:szCs w:val="18"/>
        </w:rPr>
      </w:pPr>
      <w:r w:rsidRPr="007601E3">
        <w:rPr>
          <w:b/>
          <w:bCs/>
          <w:szCs w:val="18"/>
        </w:rPr>
        <w:t>Il sottoscritto _____________________________________________ dichiara di aver letto l’informativa qui riportata e</w:t>
      </w:r>
    </w:p>
    <w:p w:rsidR="00B72F42" w:rsidRPr="007601E3" w:rsidRDefault="00B72F42" w:rsidP="00612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ind w:left="108" w:hanging="108"/>
        <w:rPr>
          <w:rFonts w:eastAsia="Times New Roman"/>
          <w:b/>
          <w:bCs/>
          <w:szCs w:val="18"/>
        </w:rPr>
      </w:pPr>
    </w:p>
    <w:p w:rsidR="00B72F42" w:rsidRPr="007601E3" w:rsidRDefault="00F20E66" w:rsidP="00612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ind w:left="108" w:hanging="108"/>
        <w:rPr>
          <w:b/>
          <w:bCs/>
          <w:szCs w:val="18"/>
        </w:rPr>
      </w:pPr>
      <w:r w:rsidRPr="007601E3">
        <w:rPr>
          <w:b/>
          <w:bCs/>
          <w:szCs w:val="18"/>
        </w:rPr>
        <w:t>o autorizza</w:t>
      </w:r>
    </w:p>
    <w:p w:rsidR="00B72F42" w:rsidRPr="007601E3" w:rsidRDefault="00F20E66" w:rsidP="00612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ind w:left="108" w:hanging="108"/>
        <w:rPr>
          <w:b/>
          <w:bCs/>
          <w:szCs w:val="18"/>
        </w:rPr>
      </w:pPr>
      <w:r w:rsidRPr="007601E3">
        <w:rPr>
          <w:b/>
          <w:bCs/>
          <w:szCs w:val="18"/>
        </w:rPr>
        <w:t>o non autorizza</w:t>
      </w:r>
    </w:p>
    <w:p w:rsidR="00B72F42" w:rsidRPr="007601E3" w:rsidRDefault="00B72F42" w:rsidP="00612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ind w:left="108" w:hanging="108"/>
        <w:rPr>
          <w:rFonts w:eastAsia="Times New Roman"/>
          <w:b/>
          <w:bCs/>
          <w:szCs w:val="18"/>
        </w:rPr>
      </w:pPr>
    </w:p>
    <w:p w:rsidR="00B72F42" w:rsidRPr="007601E3" w:rsidRDefault="00F20E66" w:rsidP="006125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ind w:left="108" w:hanging="108"/>
        <w:rPr>
          <w:sz w:val="28"/>
        </w:rPr>
      </w:pPr>
      <w:r w:rsidRPr="007601E3">
        <w:rPr>
          <w:b/>
          <w:bCs/>
          <w:szCs w:val="18"/>
        </w:rPr>
        <w:t>il proprio consenso per le finalità di cui alla lettera B)</w:t>
      </w:r>
    </w:p>
    <w:sectPr w:rsidR="00B72F42" w:rsidRPr="007601E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AE" w:rsidRDefault="000B73AE">
      <w:pPr>
        <w:spacing w:after="0" w:line="240" w:lineRule="auto"/>
      </w:pPr>
      <w:r>
        <w:separator/>
      </w:r>
    </w:p>
  </w:endnote>
  <w:endnote w:type="continuationSeparator" w:id="0">
    <w:p w:rsidR="000B73AE" w:rsidRDefault="000B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2" w:rsidRDefault="00B72F42">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AE" w:rsidRDefault="000B73AE">
      <w:pPr>
        <w:spacing w:after="0" w:line="240" w:lineRule="auto"/>
      </w:pPr>
      <w:r>
        <w:separator/>
      </w:r>
    </w:p>
  </w:footnote>
  <w:footnote w:type="continuationSeparator" w:id="0">
    <w:p w:rsidR="000B73AE" w:rsidRDefault="000B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42" w:rsidRDefault="00B72F42">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13D"/>
    <w:multiLevelType w:val="hybridMultilevel"/>
    <w:tmpl w:val="4D1E081A"/>
    <w:styleLink w:val="Conlettere"/>
    <w:lvl w:ilvl="0" w:tplc="241A6122">
      <w:start w:val="1"/>
      <w:numFmt w:val="upperLetter"/>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F20A2DAE">
      <w:start w:val="1"/>
      <w:numFmt w:val="upperLetter"/>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D7102A5C">
      <w:start w:val="1"/>
      <w:numFmt w:val="upperLetter"/>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958E0398">
      <w:start w:val="1"/>
      <w:numFmt w:val="upperLetter"/>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172EACE4">
      <w:start w:val="1"/>
      <w:numFmt w:val="upperLetter"/>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22B4C256">
      <w:start w:val="1"/>
      <w:numFmt w:val="upperLetter"/>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187A5EC6">
      <w:start w:val="1"/>
      <w:numFmt w:val="upperLetter"/>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4C9C4A1E">
      <w:start w:val="1"/>
      <w:numFmt w:val="upperLetter"/>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DE04E7F4">
      <w:start w:val="1"/>
      <w:numFmt w:val="upperLetter"/>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6612B6F"/>
    <w:multiLevelType w:val="hybridMultilevel"/>
    <w:tmpl w:val="4D1E081A"/>
    <w:numStyleLink w:val="Conletter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42"/>
    <w:rsid w:val="000B73AE"/>
    <w:rsid w:val="00252F90"/>
    <w:rsid w:val="006125F1"/>
    <w:rsid w:val="007601E3"/>
    <w:rsid w:val="009D62E3"/>
    <w:rsid w:val="00B72F42"/>
    <w:rsid w:val="00F20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Conlettere">
    <w:name w:val="Con letter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rPr>
  </w:style>
  <w:style w:type="paragraph" w:styleId="Paragrafoelenco">
    <w:name w:val="List Paragraph"/>
    <w:pPr>
      <w:spacing w:after="160" w:line="259" w:lineRule="auto"/>
      <w:ind w:left="720"/>
    </w:pPr>
    <w:rPr>
      <w:rFonts w:ascii="Calibri" w:eastAsia="Calibri" w:hAnsi="Calibri" w:cs="Calibri"/>
      <w:color w:val="000000"/>
      <w:sz w:val="22"/>
      <w:szCs w:val="22"/>
      <w:u w:color="000000"/>
    </w:rPr>
  </w:style>
  <w:style w:type="numbering" w:customStyle="1" w:styleId="Conlettere">
    <w:name w:val="Con letter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2018-07-10T11:44:00Z</dcterms:created>
  <dcterms:modified xsi:type="dcterms:W3CDTF">2018-07-10T11:44:00Z</dcterms:modified>
</cp:coreProperties>
</file>